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E" w:rsidRPr="00CC4D6E" w:rsidRDefault="00CC4D6E" w:rsidP="00CC4D6E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CC4D6E">
        <w:rPr>
          <w:rFonts w:ascii="Times" w:eastAsia="Times New Roman" w:hAnsi="Times"/>
          <w:b/>
          <w:bCs/>
          <w:sz w:val="36"/>
          <w:szCs w:val="36"/>
        </w:rPr>
        <w:t xml:space="preserve">La semaine littéraire de VA : White, Dictionnaire Colette, Les Amants, Lorca, Les Sept Piliers de la sagesse </w:t>
      </w:r>
    </w:p>
    <w:p w:rsidR="00CC4D6E" w:rsidRPr="00CC4D6E" w:rsidRDefault="00CC4D6E" w:rsidP="00CC4D6E">
      <w:pPr>
        <w:rPr>
          <w:rFonts w:ascii="Times" w:hAnsi="Times"/>
          <w:sz w:val="20"/>
          <w:szCs w:val="20"/>
        </w:rPr>
      </w:pPr>
      <w:r w:rsidRPr="00CC4D6E">
        <w:rPr>
          <w:rFonts w:ascii="Times" w:eastAsia="Times New Roman" w:hAnsi="Times"/>
          <w:sz w:val="20"/>
          <w:szCs w:val="20"/>
        </w:rPr>
        <w:t xml:space="preserve">Par </w:t>
      </w:r>
    </w:p>
    <w:p w:rsidR="00CC4D6E" w:rsidRPr="00CC4D6E" w:rsidRDefault="00CC4D6E" w:rsidP="00CC4D6E">
      <w:pPr>
        <w:rPr>
          <w:rFonts w:ascii="Times" w:hAnsi="Times"/>
          <w:sz w:val="20"/>
          <w:szCs w:val="20"/>
        </w:rPr>
      </w:pPr>
      <w:hyperlink r:id="rId5" w:history="1">
        <w:r w:rsidRPr="00CC4D6E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François </w:t>
        </w:r>
        <w:proofErr w:type="spellStart"/>
        <w:r w:rsidRPr="00CC4D6E">
          <w:rPr>
            <w:rFonts w:ascii="Times" w:eastAsia="Times New Roman" w:hAnsi="Times"/>
            <w:color w:val="0000FF"/>
            <w:sz w:val="20"/>
            <w:szCs w:val="20"/>
            <w:u w:val="single"/>
          </w:rPr>
          <w:t>Kasbi</w:t>
        </w:r>
        <w:proofErr w:type="spellEnd"/>
      </w:hyperlink>
    </w:p>
    <w:p w:rsidR="008F45F4" w:rsidRDefault="00CC4D6E"/>
    <w:p w:rsidR="00CC4D6E" w:rsidRDefault="00CC4D6E" w:rsidP="00CC4D6E">
      <w:pPr>
        <w:widowControl w:val="0"/>
        <w:autoSpaceDE w:val="0"/>
        <w:autoSpaceDN w:val="0"/>
        <w:adjustRightInd w:val="0"/>
        <w:spacing w:after="298"/>
        <w:rPr>
          <w:rFonts w:ascii="Helvetica" w:hAnsi="Helvetica" w:cs="Helvetica"/>
          <w:b/>
          <w:bCs/>
          <w:sz w:val="36"/>
          <w:szCs w:val="36"/>
          <w:lang w:eastAsia="ja-JP"/>
        </w:rPr>
      </w:pPr>
      <w:r>
        <w:rPr>
          <w:rFonts w:ascii="Helvetica" w:hAnsi="Helvetica" w:cs="Helvetica"/>
          <w:b/>
          <w:bCs/>
          <w:sz w:val="36"/>
          <w:szCs w:val="36"/>
          <w:lang w:eastAsia="ja-JP"/>
        </w:rPr>
        <w:t>La semaine littéraire de VA : White, Dictionnaire Colette, Les Amants, Lorca, Les Sept Piliers de la sagesse</w:t>
      </w:r>
    </w:p>
    <w:p w:rsidR="00CC4D6E" w:rsidRDefault="00CC4D6E" w:rsidP="00CC4D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eastAsia="ja-JP"/>
        </w:rPr>
      </w:pPr>
      <w:r>
        <w:rPr>
          <w:rFonts w:ascii="Helvetica" w:hAnsi="Helvetica" w:cs="Helvetica"/>
          <w:b/>
          <w:bCs/>
          <w:sz w:val="36"/>
          <w:szCs w:val="36"/>
          <w:lang w:eastAsia="ja-JP"/>
        </w:rPr>
        <w:t>Par</w:t>
      </w:r>
    </w:p>
    <w:p w:rsidR="00CC4D6E" w:rsidRDefault="00CC4D6E" w:rsidP="00CC4D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eastAsia="ja-JP"/>
        </w:rPr>
      </w:pPr>
      <w:hyperlink r:id="rId6" w:history="1">
        <w:r>
          <w:rPr>
            <w:rFonts w:ascii="Helvetica" w:hAnsi="Helvetica" w:cs="Helvetica"/>
            <w:b/>
            <w:bCs/>
            <w:color w:val="386EFF"/>
            <w:sz w:val="36"/>
            <w:szCs w:val="36"/>
            <w:u w:val="single" w:color="386EFF"/>
            <w:lang w:eastAsia="ja-JP"/>
          </w:rPr>
          <w:t>Françoi</w:t>
        </w:r>
        <w:bookmarkStart w:id="0" w:name="_GoBack"/>
        <w:bookmarkEnd w:id="0"/>
        <w:r>
          <w:rPr>
            <w:rFonts w:ascii="Helvetica" w:hAnsi="Helvetica" w:cs="Helvetica"/>
            <w:b/>
            <w:bCs/>
            <w:color w:val="386EFF"/>
            <w:sz w:val="36"/>
            <w:szCs w:val="36"/>
            <w:u w:val="single" w:color="386EFF"/>
            <w:lang w:eastAsia="ja-JP"/>
          </w:rPr>
          <w:t>s</w:t>
        </w:r>
        <w:r>
          <w:rPr>
            <w:rFonts w:ascii="Helvetica" w:hAnsi="Helvetica" w:cs="Helvetica"/>
            <w:b/>
            <w:bCs/>
            <w:color w:val="386EFF"/>
            <w:sz w:val="36"/>
            <w:szCs w:val="36"/>
            <w:u w:val="single" w:color="386EFF"/>
            <w:lang w:eastAsia="ja-JP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6"/>
            <w:szCs w:val="36"/>
            <w:u w:val="single" w:color="386EFF"/>
            <w:lang w:eastAsia="ja-JP"/>
          </w:rPr>
          <w:t>Kasbi</w:t>
        </w:r>
        <w:proofErr w:type="spellEnd"/>
      </w:hyperlink>
    </w:p>
    <w:p w:rsidR="00CC4D6E" w:rsidRDefault="00CC4D6E" w:rsidP="00CC4D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eastAsia="ja-JP"/>
        </w:rPr>
      </w:pPr>
      <w:r>
        <w:rPr>
          <w:rFonts w:ascii="Helvetica" w:hAnsi="Helvetica" w:cs="Helvetica"/>
          <w:b/>
          <w:bCs/>
          <w:sz w:val="36"/>
          <w:szCs w:val="36"/>
          <w:lang w:eastAsia="ja-JP"/>
        </w:rPr>
        <w:t>15 mai 2019</w:t>
      </w:r>
    </w:p>
    <w:p w:rsidR="00CC4D6E" w:rsidRDefault="00CC4D6E" w:rsidP="00CC4D6E">
      <w:pPr>
        <w:widowControl w:val="0"/>
        <w:autoSpaceDE w:val="0"/>
        <w:autoSpaceDN w:val="0"/>
        <w:adjustRightInd w:val="0"/>
        <w:spacing w:after="298"/>
        <w:rPr>
          <w:rFonts w:ascii="Helvetica" w:hAnsi="Helvetica" w:cs="Helvetica"/>
          <w:b/>
          <w:bCs/>
          <w:sz w:val="36"/>
          <w:szCs w:val="36"/>
          <w:lang w:eastAsia="ja-JP"/>
        </w:rPr>
      </w:pPr>
      <w:r>
        <w:rPr>
          <w:rFonts w:ascii="Helvetica" w:hAnsi="Helvetica" w:cs="Helvetica"/>
          <w:b/>
          <w:bCs/>
          <w:sz w:val="36"/>
          <w:szCs w:val="36"/>
          <w:lang w:eastAsia="ja-JP"/>
        </w:rPr>
        <w:t>Dictionnaire Colette de Guy Ducrey et Jacques Dupont</w:t>
      </w:r>
    </w:p>
    <w:p w:rsidR="00CC4D6E" w:rsidRDefault="00CC4D6E" w:rsidP="00CC4D6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Montherlant et Aragon, les deux anciens élèves de Saint-Pierre de Neuilly, ont un autre point commun : leur passion de Colette. Aragon : « </w:t>
      </w:r>
      <w:r>
        <w:rPr>
          <w:rFonts w:ascii="Helvetica" w:hAnsi="Helvetica" w:cs="Helvetica"/>
          <w:i/>
          <w:iCs/>
          <w:lang w:eastAsia="ja-JP"/>
        </w:rPr>
        <w:t>Si c’est à la beauté du langage que cela se mesure, elle est assurément le plus grand écrivain français contemporain »</w:t>
      </w:r>
      <w:r>
        <w:rPr>
          <w:rFonts w:ascii="Helvetica" w:hAnsi="Helvetica" w:cs="Helvetica"/>
          <w:lang w:eastAsia="ja-JP"/>
        </w:rPr>
        <w:t xml:space="preserve">. Montherlant : </w:t>
      </w:r>
      <w:r>
        <w:rPr>
          <w:rFonts w:ascii="Helvetica" w:hAnsi="Helvetica" w:cs="Helvetica"/>
          <w:i/>
          <w:iCs/>
          <w:lang w:eastAsia="ja-JP"/>
        </w:rPr>
        <w:t xml:space="preserve">« Quelque chose de si parfait dans un tel manque de prétention… » </w:t>
      </w:r>
      <w:r>
        <w:rPr>
          <w:rFonts w:ascii="Helvetica" w:hAnsi="Helvetica" w:cs="Helvetica"/>
          <w:lang w:eastAsia="ja-JP"/>
        </w:rPr>
        <w:t xml:space="preserve">Du music-hall et de l’institut de beauté qu’elle ouvre (puis ferme) aux Goncourt, de Willy, Jouvenel (père et fils) à </w:t>
      </w:r>
      <w:proofErr w:type="spellStart"/>
      <w:r>
        <w:rPr>
          <w:rFonts w:ascii="Helvetica" w:hAnsi="Helvetica" w:cs="Helvetica"/>
          <w:lang w:eastAsia="ja-JP"/>
        </w:rPr>
        <w:t>Goudeket</w:t>
      </w:r>
      <w:proofErr w:type="spellEnd"/>
      <w:r>
        <w:rPr>
          <w:rFonts w:ascii="Helvetica" w:hAnsi="Helvetica" w:cs="Helvetica"/>
          <w:lang w:eastAsia="ja-JP"/>
        </w:rPr>
        <w:t xml:space="preserve">, Colette fréquente des sociétés très différentes. De </w:t>
      </w:r>
      <w:r>
        <w:rPr>
          <w:rFonts w:ascii="Helvetica" w:hAnsi="Helvetica" w:cs="Helvetica"/>
          <w:i/>
          <w:iCs/>
          <w:lang w:eastAsia="ja-JP"/>
        </w:rPr>
        <w:t xml:space="preserve">« Polaire » </w:t>
      </w:r>
      <w:r>
        <w:rPr>
          <w:rFonts w:ascii="Helvetica" w:hAnsi="Helvetica" w:cs="Helvetica"/>
          <w:lang w:eastAsia="ja-JP"/>
        </w:rPr>
        <w:t xml:space="preserve">à </w:t>
      </w:r>
      <w:r>
        <w:rPr>
          <w:rFonts w:ascii="Helvetica" w:hAnsi="Helvetica" w:cs="Helvetica"/>
          <w:i/>
          <w:iCs/>
          <w:lang w:eastAsia="ja-JP"/>
        </w:rPr>
        <w:t>« Mauriac »</w:t>
      </w:r>
      <w:r>
        <w:rPr>
          <w:rFonts w:ascii="Helvetica" w:hAnsi="Helvetica" w:cs="Helvetica"/>
          <w:lang w:eastAsia="ja-JP"/>
        </w:rPr>
        <w:t xml:space="preserve">, de </w:t>
      </w:r>
      <w:r>
        <w:rPr>
          <w:rFonts w:ascii="Helvetica" w:hAnsi="Helvetica" w:cs="Helvetica"/>
          <w:i/>
          <w:iCs/>
          <w:lang w:eastAsia="ja-JP"/>
        </w:rPr>
        <w:t xml:space="preserve">« Dandysme » </w:t>
      </w:r>
      <w:r>
        <w:rPr>
          <w:rFonts w:ascii="Helvetica" w:hAnsi="Helvetica" w:cs="Helvetica"/>
          <w:lang w:eastAsia="ja-JP"/>
        </w:rPr>
        <w:t xml:space="preserve">à </w:t>
      </w:r>
      <w:r>
        <w:rPr>
          <w:rFonts w:ascii="Helvetica" w:hAnsi="Helvetica" w:cs="Helvetica"/>
          <w:i/>
          <w:iCs/>
          <w:lang w:eastAsia="ja-JP"/>
        </w:rPr>
        <w:t xml:space="preserve">« Obsèques » </w:t>
      </w:r>
      <w:r>
        <w:rPr>
          <w:rFonts w:ascii="Helvetica" w:hAnsi="Helvetica" w:cs="Helvetica"/>
          <w:lang w:eastAsia="ja-JP"/>
        </w:rPr>
        <w:t xml:space="preserve">(nationales), ce </w:t>
      </w:r>
      <w:r>
        <w:rPr>
          <w:rFonts w:ascii="Helvetica" w:hAnsi="Helvetica" w:cs="Helvetica"/>
          <w:i/>
          <w:iCs/>
          <w:lang w:eastAsia="ja-JP"/>
        </w:rPr>
        <w:t xml:space="preserve">Dictionnaire </w:t>
      </w:r>
      <w:r>
        <w:rPr>
          <w:rFonts w:ascii="Helvetica" w:hAnsi="Helvetica" w:cs="Helvetica"/>
          <w:lang w:eastAsia="ja-JP"/>
        </w:rPr>
        <w:t>devient « la » référence.</w:t>
      </w:r>
    </w:p>
    <w:p w:rsidR="00CC4D6E" w:rsidRDefault="00CC4D6E" w:rsidP="00CC4D6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Dictionnaire Colette de Guy Ducrey et Jacques Dupont - </w:t>
      </w:r>
      <w:r>
        <w:rPr>
          <w:rFonts w:ascii="Helvetica" w:hAnsi="Helvetica" w:cs="Helvetica"/>
          <w:i/>
          <w:iCs/>
          <w:lang w:eastAsia="ja-JP"/>
        </w:rPr>
        <w:t>Classiques Garnier, 1 136 pages, 59 €.</w:t>
      </w:r>
    </w:p>
    <w:p w:rsidR="00CC4D6E" w:rsidRDefault="00CC4D6E"/>
    <w:sectPr w:rsidR="00CC4D6E" w:rsidSect="008F45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E"/>
    <w:rsid w:val="000A69EB"/>
    <w:rsid w:val="005D4298"/>
    <w:rsid w:val="00A35060"/>
    <w:rsid w:val="00CC4D6E"/>
    <w:rsid w:val="00E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3C4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aliases w:val="Titre Acte"/>
    <w:basedOn w:val="Normal"/>
    <w:next w:val="Normal"/>
    <w:qFormat/>
    <w:rsid w:val="00312696"/>
    <w:pPr>
      <w:keepNext/>
      <w:autoSpaceDE w:val="0"/>
      <w:autoSpaceDN w:val="0"/>
      <w:spacing w:line="360" w:lineRule="atLeast"/>
      <w:ind w:right="825"/>
      <w:jc w:val="both"/>
      <w:outlineLvl w:val="0"/>
    </w:pPr>
    <w:rPr>
      <w:rFonts w:ascii="Times" w:hAnsi="Times"/>
      <w:smallCaps/>
      <w:sz w:val="28"/>
    </w:rPr>
  </w:style>
  <w:style w:type="paragraph" w:styleId="Titre2">
    <w:name w:val="heading 2"/>
    <w:basedOn w:val="Normal"/>
    <w:link w:val="Titre2Car"/>
    <w:uiPriority w:val="9"/>
    <w:qFormat/>
    <w:rsid w:val="00CC4D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87870"/>
    <w:pPr>
      <w:jc w:val="both"/>
    </w:pPr>
    <w:rPr>
      <w:rFonts w:ascii="Times" w:hAnsi="Times"/>
      <w:sz w:val="20"/>
    </w:rPr>
  </w:style>
  <w:style w:type="paragraph" w:customStyle="1" w:styleId="Citations">
    <w:name w:val="Citations"/>
    <w:basedOn w:val="Normal"/>
    <w:qFormat/>
    <w:rsid w:val="000A69EB"/>
    <w:pPr>
      <w:jc w:val="both"/>
    </w:pPr>
    <w:rPr>
      <w:rFonts w:asciiTheme="majorBidi" w:eastAsiaTheme="minorHAnsi" w:hAnsiTheme="majorBidi" w:cstheme="majorBidi"/>
      <w:sz w:val="20"/>
      <w:lang w:eastAsia="en-US"/>
    </w:rPr>
  </w:style>
  <w:style w:type="character" w:styleId="Marquenotebasdepage">
    <w:name w:val="footnote reference"/>
    <w:qFormat/>
    <w:rsid w:val="00A35060"/>
    <w:rPr>
      <w:sz w:val="24"/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C4D6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field">
    <w:name w:val="field"/>
    <w:basedOn w:val="Policepardfaut"/>
    <w:rsid w:val="00CC4D6E"/>
  </w:style>
  <w:style w:type="character" w:customStyle="1" w:styleId="author">
    <w:name w:val="author"/>
    <w:basedOn w:val="Policepardfaut"/>
    <w:rsid w:val="00CC4D6E"/>
  </w:style>
  <w:style w:type="character" w:styleId="Lienhypertexte">
    <w:name w:val="Hyperlink"/>
    <w:basedOn w:val="Policepardfaut"/>
    <w:uiPriority w:val="99"/>
    <w:semiHidden/>
    <w:unhideWhenUsed/>
    <w:rsid w:val="00CC4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aliases w:val="Titre Acte"/>
    <w:basedOn w:val="Normal"/>
    <w:next w:val="Normal"/>
    <w:qFormat/>
    <w:rsid w:val="00312696"/>
    <w:pPr>
      <w:keepNext/>
      <w:autoSpaceDE w:val="0"/>
      <w:autoSpaceDN w:val="0"/>
      <w:spacing w:line="360" w:lineRule="atLeast"/>
      <w:ind w:right="825"/>
      <w:jc w:val="both"/>
      <w:outlineLvl w:val="0"/>
    </w:pPr>
    <w:rPr>
      <w:rFonts w:ascii="Times" w:hAnsi="Times"/>
      <w:smallCaps/>
      <w:sz w:val="28"/>
    </w:rPr>
  </w:style>
  <w:style w:type="paragraph" w:styleId="Titre2">
    <w:name w:val="heading 2"/>
    <w:basedOn w:val="Normal"/>
    <w:link w:val="Titre2Car"/>
    <w:uiPriority w:val="9"/>
    <w:qFormat/>
    <w:rsid w:val="00CC4D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87870"/>
    <w:pPr>
      <w:jc w:val="both"/>
    </w:pPr>
    <w:rPr>
      <w:rFonts w:ascii="Times" w:hAnsi="Times"/>
      <w:sz w:val="20"/>
    </w:rPr>
  </w:style>
  <w:style w:type="paragraph" w:customStyle="1" w:styleId="Citations">
    <w:name w:val="Citations"/>
    <w:basedOn w:val="Normal"/>
    <w:qFormat/>
    <w:rsid w:val="000A69EB"/>
    <w:pPr>
      <w:jc w:val="both"/>
    </w:pPr>
    <w:rPr>
      <w:rFonts w:asciiTheme="majorBidi" w:eastAsiaTheme="minorHAnsi" w:hAnsiTheme="majorBidi" w:cstheme="majorBidi"/>
      <w:sz w:val="20"/>
      <w:lang w:eastAsia="en-US"/>
    </w:rPr>
  </w:style>
  <w:style w:type="character" w:styleId="Marquenotebasdepage">
    <w:name w:val="footnote reference"/>
    <w:qFormat/>
    <w:rsid w:val="00A35060"/>
    <w:rPr>
      <w:sz w:val="24"/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CC4D6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field">
    <w:name w:val="field"/>
    <w:basedOn w:val="Policepardfaut"/>
    <w:rsid w:val="00CC4D6E"/>
  </w:style>
  <w:style w:type="character" w:customStyle="1" w:styleId="author">
    <w:name w:val="author"/>
    <w:basedOn w:val="Policepardfaut"/>
    <w:rsid w:val="00CC4D6E"/>
  </w:style>
  <w:style w:type="character" w:styleId="Lienhypertexte">
    <w:name w:val="Hyperlink"/>
    <w:basedOn w:val="Policepardfaut"/>
    <w:uiPriority w:val="99"/>
    <w:semiHidden/>
    <w:unhideWhenUsed/>
    <w:rsid w:val="00CC4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aleursactuelles.com/historique/francois-kasbi" TargetMode="External"/><Relationship Id="rId6" Type="http://schemas.openxmlformats.org/officeDocument/2006/relationships/hyperlink" Target="https://www.valeursactuelles.com/historique/francois-kasb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Macintosh Word</Application>
  <DocSecurity>0</DocSecurity>
  <Lines>8</Lines>
  <Paragraphs>2</Paragraphs>
  <ScaleCrop>false</ScaleCrop>
  <Company>Professeur de littérature comparée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Ducrey</dc:creator>
  <cp:keywords/>
  <dc:description/>
  <cp:lastModifiedBy>Guy Ducrey</cp:lastModifiedBy>
  <cp:revision>1</cp:revision>
  <dcterms:created xsi:type="dcterms:W3CDTF">2019-06-11T21:55:00Z</dcterms:created>
  <dcterms:modified xsi:type="dcterms:W3CDTF">2019-06-11T21:57:00Z</dcterms:modified>
</cp:coreProperties>
</file>